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9C188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textAlignment w:val="auto"/>
        <w:rPr>
          <w:rFonts w:hint="eastAsia" w:ascii="仿宋_GB2312" w:hAnsi="宋体" w:eastAsia="仿宋_GB2312" w:cs="Times New Roman"/>
          <w:sz w:val="32"/>
          <w:szCs w:val="32"/>
          <w:highlight w:val="none"/>
          <w:lang w:val="en-US" w:eastAsia="zh-CN"/>
        </w:rPr>
      </w:pPr>
    </w:p>
    <w:p w14:paraId="274F66A0">
      <w:pPr>
        <w:shd w:val="clear" w:color="auto" w:fill="auto"/>
        <w:spacing w:line="590" w:lineRule="exact"/>
        <w:jc w:val="left"/>
        <w:rPr>
          <w:rFonts w:hint="default" w:ascii="Times New Roman" w:hAnsi="Times New Roman" w:eastAsia="宋体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</w:rPr>
        <w:t>附件</w:t>
      </w:r>
    </w:p>
    <w:p w14:paraId="232E211D">
      <w:pPr>
        <w:shd w:val="clear" w:color="auto" w:fill="auto"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东营港经济开发区国有企业急需紧缺工作人员岗位计划表</w:t>
      </w:r>
      <w:bookmarkEnd w:id="0"/>
    </w:p>
    <w:tbl>
      <w:tblPr>
        <w:tblStyle w:val="3"/>
        <w:tblW w:w="5029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1"/>
        <w:gridCol w:w="1653"/>
        <w:gridCol w:w="697"/>
        <w:gridCol w:w="836"/>
        <w:gridCol w:w="776"/>
        <w:gridCol w:w="4475"/>
        <w:gridCol w:w="2274"/>
        <w:gridCol w:w="2826"/>
      </w:tblGrid>
      <w:tr w14:paraId="37501F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tblHeader/>
          <w:jc w:val="center"/>
        </w:trPr>
        <w:tc>
          <w:tcPr>
            <w:tcW w:w="15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</w:tcBorders>
            <w:noWrap w:val="0"/>
            <w:vAlign w:val="center"/>
          </w:tcPr>
          <w:p w14:paraId="43FCC2D9"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59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1325C2"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24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87C6DF"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2995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661640"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招聘资格要求</w:t>
            </w:r>
          </w:p>
        </w:tc>
        <w:tc>
          <w:tcPr>
            <w:tcW w:w="101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9F0F7A"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4AF154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tblHeader/>
          <w:jc w:val="center"/>
        </w:trPr>
        <w:tc>
          <w:tcPr>
            <w:tcW w:w="15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F308F6">
            <w:pPr>
              <w:shd w:val="clear" w:color="auto" w:fill="auto"/>
              <w:jc w:val="center"/>
              <w:rPr>
                <w:rFonts w:hint="default" w:ascii="Times New Roman" w:hAnsi="Times New Roman" w:eastAsia="黑体" w:cs="Times New Roman"/>
                <w:b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70A119">
            <w:pPr>
              <w:shd w:val="clear" w:color="auto" w:fill="auto"/>
              <w:jc w:val="center"/>
              <w:rPr>
                <w:rFonts w:hint="default" w:ascii="Times New Roman" w:hAnsi="Times New Roman" w:eastAsia="黑体" w:cs="Times New Roman"/>
                <w:b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4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4E5979">
            <w:pPr>
              <w:shd w:val="clear" w:color="auto" w:fill="auto"/>
              <w:jc w:val="center"/>
              <w:rPr>
                <w:rFonts w:hint="default" w:ascii="Times New Roman" w:hAnsi="Times New Roman" w:eastAsia="黑体" w:cs="Times New Roman"/>
                <w:b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04028E"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3AB8B2"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学位</w:t>
            </w:r>
          </w:p>
        </w:tc>
        <w:tc>
          <w:tcPr>
            <w:tcW w:w="1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68190F"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专业名称</w:t>
            </w:r>
          </w:p>
        </w:tc>
        <w:tc>
          <w:tcPr>
            <w:tcW w:w="8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6AF657"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教师资格条件</w:t>
            </w:r>
          </w:p>
        </w:tc>
        <w:tc>
          <w:tcPr>
            <w:tcW w:w="101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81726D">
            <w:pPr>
              <w:shd w:val="clear" w:color="auto" w:fill="auto"/>
              <w:jc w:val="center"/>
              <w:rPr>
                <w:rFonts w:hint="default" w:ascii="Times New Roman" w:hAnsi="Times New Roman" w:eastAsia="仿宋_GB2312" w:cs="Times New Roman"/>
                <w:b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175007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tblHeader/>
          <w:jc w:val="center"/>
        </w:trPr>
        <w:tc>
          <w:tcPr>
            <w:tcW w:w="1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9BA1C5"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Times New Roman" w:hAnsi="Times New Roman" w:eastAsia="黑体" w:cs="Times New Roman"/>
                <w:b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B180E9"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高中数学教师</w:t>
            </w:r>
          </w:p>
        </w:tc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984959"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6B2041"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研究生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086EFE"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硕士及以上</w:t>
            </w:r>
          </w:p>
        </w:tc>
        <w:tc>
          <w:tcPr>
            <w:tcW w:w="1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E3E557">
            <w:pPr>
              <w:keepNext w:val="0"/>
              <w:keepLines w:val="0"/>
              <w:widowControl/>
              <w:suppressLineNumbers w:val="0"/>
              <w:shd w:val="clear" w:color="auto" w:fill="auto"/>
              <w:jc w:val="left"/>
              <w:textAlignment w:val="center"/>
              <w:rPr>
                <w:rFonts w:hint="default" w:ascii="Times New Roman" w:hAnsi="Times New Roman" w:eastAsia="黑体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基础数学，计算数学，概率论与数理统计，应用数学，数学物理，应用数学与计算科学，数学史与数学教育，学科教学（数学）,课程与教学论（数学）。</w:t>
            </w:r>
          </w:p>
        </w:tc>
        <w:tc>
          <w:tcPr>
            <w:tcW w:w="8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10C739"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取得任教学科与招聘岗位一致的高中教师资格证。</w:t>
            </w:r>
          </w:p>
        </w:tc>
        <w:tc>
          <w:tcPr>
            <w:tcW w:w="10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996A16">
            <w:pPr>
              <w:keepNext w:val="0"/>
              <w:keepLines w:val="0"/>
              <w:widowControl/>
              <w:suppressLineNumbers w:val="0"/>
              <w:shd w:val="clear" w:color="auto" w:fill="auto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引进的国家、省、市级名师（学科名师工作室）、中小学特级教师、市级以上学科带头人，不受学历和专业限制；</w:t>
            </w:r>
            <w:r>
              <w:rPr>
                <w:rFonts w:hint="eastAsia" w:ascii="Times New Roman" w:hAnsi="Times New Roman" w:eastAsia="仿宋_GB2312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5年及以上普通高中一线教学经验的教师全日制本科学历、学士学位即可，专业不限</w:t>
            </w:r>
            <w:r>
              <w:rPr>
                <w:rFonts w:hint="default" w:ascii="Times New Roman" w:hAnsi="Times New Roman" w:eastAsia="仿宋_GB2312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。</w:t>
            </w:r>
          </w:p>
        </w:tc>
      </w:tr>
      <w:tr w14:paraId="4BCE37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tblHeader/>
          <w:jc w:val="center"/>
        </w:trPr>
        <w:tc>
          <w:tcPr>
            <w:tcW w:w="1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BCE167"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15B0B9"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高中化学教师</w:t>
            </w:r>
          </w:p>
        </w:tc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D32EDA"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007163"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研究生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15CE7D"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硕士及以上</w:t>
            </w:r>
          </w:p>
        </w:tc>
        <w:tc>
          <w:tcPr>
            <w:tcW w:w="1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663916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无机化学，分析化学，有机化学，物理化学（含：化学物理），应用化学</w:t>
            </w:r>
            <w:r>
              <w:rPr>
                <w:rFonts w:hint="eastAsia" w:ascii="Times New Roman" w:hAnsi="Times New Roman" w:eastAsia="仿宋_GB2312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高分子化学与物理，化学（应用化学）</w:t>
            </w:r>
            <w:r>
              <w:rPr>
                <w:rFonts w:hint="eastAsia" w:ascii="Times New Roman" w:hAnsi="Times New Roman" w:eastAsia="仿宋_GB2312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应用化学Ⅰ</w:t>
            </w:r>
            <w:r>
              <w:rPr>
                <w:rFonts w:hint="eastAsia" w:ascii="Times New Roman" w:hAnsi="Times New Roman" w:eastAsia="仿宋_GB2312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化学教育，学科教学（化学），课程与教学论（化学）</w:t>
            </w:r>
            <w:r>
              <w:rPr>
                <w:rFonts w:hint="eastAsia" w:ascii="Times New Roman" w:hAnsi="Times New Roman" w:eastAsia="仿宋_GB2312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及其相关专业。</w:t>
            </w:r>
          </w:p>
        </w:tc>
        <w:tc>
          <w:tcPr>
            <w:tcW w:w="8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9D6C24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取得任教学科与招聘岗位一致的高中教师资格证。</w:t>
            </w:r>
          </w:p>
        </w:tc>
        <w:tc>
          <w:tcPr>
            <w:tcW w:w="10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942860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引进的国家、省、市级名师（学科名师工作室）、中小学特级教师、市级以上学科带头人，不受学历和专业限制；</w:t>
            </w:r>
            <w:r>
              <w:rPr>
                <w:rFonts w:hint="eastAsia" w:ascii="Times New Roman" w:hAnsi="Times New Roman" w:eastAsia="仿宋_GB2312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5年及以上普通高中一线教学经验的教师全日制本科学历、学士学位即可，专业不限</w:t>
            </w:r>
            <w:r>
              <w:rPr>
                <w:rFonts w:hint="default" w:ascii="Times New Roman" w:hAnsi="Times New Roman" w:eastAsia="仿宋_GB2312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。</w:t>
            </w:r>
          </w:p>
        </w:tc>
      </w:tr>
      <w:tr w14:paraId="0EC0FF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tblHeader/>
          <w:jc w:val="center"/>
        </w:trPr>
        <w:tc>
          <w:tcPr>
            <w:tcW w:w="1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1C31A1"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5FB859"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高中</w:t>
            </w:r>
            <w:r>
              <w:rPr>
                <w:rFonts w:hint="default" w:ascii="Times New Roman" w:hAnsi="Times New Roman" w:eastAsia="仿宋_GB2312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物理教师</w:t>
            </w:r>
          </w:p>
        </w:tc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4E89BA"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2A4558"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研究生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722CC3"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硕士及以上</w:t>
            </w:r>
          </w:p>
        </w:tc>
        <w:tc>
          <w:tcPr>
            <w:tcW w:w="1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D3143D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黑体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理论物理、粒子物理与原子核物理、声学，原子与分子物理，等离子体物理，凝聚态物理，光学，无线电物理,学科教学（物理），课程与教学论（物理）。</w:t>
            </w:r>
          </w:p>
        </w:tc>
        <w:tc>
          <w:tcPr>
            <w:tcW w:w="8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61DAD2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取得任教学科与招聘岗位一致的高中教师资格证。</w:t>
            </w:r>
          </w:p>
        </w:tc>
        <w:tc>
          <w:tcPr>
            <w:tcW w:w="10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73BBFB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引进的国家、省、市级名师（学科名师工作室）、中小学特级教师、市级以上学科带头人，不受学历和专业限制；</w:t>
            </w:r>
            <w:r>
              <w:rPr>
                <w:rFonts w:hint="eastAsia" w:ascii="Times New Roman" w:hAnsi="Times New Roman" w:eastAsia="仿宋_GB2312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5年及以上普通高中一线教学经验的教师全日制本科学历、学士学位即可，专业不限</w:t>
            </w:r>
            <w:r>
              <w:rPr>
                <w:rFonts w:hint="default" w:ascii="Times New Roman" w:hAnsi="Times New Roman" w:eastAsia="仿宋_GB2312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。</w:t>
            </w:r>
          </w:p>
        </w:tc>
      </w:tr>
      <w:tr w14:paraId="6BEAF7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6" w:hRule="atLeast"/>
          <w:tblHeader/>
          <w:jc w:val="center"/>
        </w:trPr>
        <w:tc>
          <w:tcPr>
            <w:tcW w:w="1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3B9AC4"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6A62AB"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初中语文</w:t>
            </w:r>
          </w:p>
          <w:p w14:paraId="61F75067"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教师</w:t>
            </w:r>
          </w:p>
        </w:tc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BA26BF"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899C1E"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0D01EA"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1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FBE91F">
            <w:pPr>
              <w:keepNext w:val="0"/>
              <w:keepLines w:val="0"/>
              <w:widowControl/>
              <w:suppressLineNumbers w:val="0"/>
              <w:shd w:val="clear" w:color="auto" w:fill="auto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以本科报考的：汉语言文学，汉语言，汉语国际教育，应用语言学，古典文献学，中国语言与文化，小学教育。</w:t>
            </w:r>
            <w:r>
              <w:rPr>
                <w:rFonts w:hint="default" w:ascii="Times New Roman" w:hAnsi="Times New Roman" w:eastAsia="仿宋_GB2312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以研究生报考的：语言学及应用语言学，汉语言文字学，中国古代文学，中国现当代文学，对外汉语，对外汉语教学，中国古典文献学,文学语言学，国际汉语教育，汉语国际教育，语文教育，学科教学（语文），课程与教学论（语文）。</w:t>
            </w:r>
          </w:p>
        </w:tc>
        <w:tc>
          <w:tcPr>
            <w:tcW w:w="8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16F483"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取得任教学科与招聘岗位一致的</w:t>
            </w:r>
            <w:r>
              <w:rPr>
                <w:rFonts w:hint="eastAsia" w:ascii="Times New Roman" w:hAnsi="Times New Roman" w:eastAsia="仿宋_GB2312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初中或高中</w:t>
            </w:r>
            <w:r>
              <w:rPr>
                <w:rFonts w:hint="default" w:ascii="Times New Roman" w:hAnsi="Times New Roman" w:eastAsia="仿宋_GB2312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教师资格证。</w:t>
            </w:r>
          </w:p>
        </w:tc>
        <w:tc>
          <w:tcPr>
            <w:tcW w:w="10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307054">
            <w:pPr>
              <w:keepNext w:val="0"/>
              <w:keepLines w:val="0"/>
              <w:widowControl/>
              <w:suppressLineNumbers w:val="0"/>
              <w:shd w:val="clear" w:color="auto" w:fill="auto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引进的国家、省、市级名师（学科名师工作室）、中小学特级教师、市级以上学科带头人，不受学历和专业限制；中级及以上职称教师不受专业限制。</w:t>
            </w:r>
          </w:p>
        </w:tc>
      </w:tr>
      <w:tr w14:paraId="72F631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tblHeader/>
          <w:jc w:val="center"/>
        </w:trPr>
        <w:tc>
          <w:tcPr>
            <w:tcW w:w="1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885B3A"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42BA31"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初中数学</w:t>
            </w:r>
          </w:p>
          <w:p w14:paraId="5A20D770"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教师</w:t>
            </w:r>
          </w:p>
        </w:tc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33D816"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CACFB7"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CAC565"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1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1ACBDE">
            <w:pPr>
              <w:keepNext w:val="0"/>
              <w:keepLines w:val="0"/>
              <w:widowControl/>
              <w:suppressLineNumbers w:val="0"/>
              <w:shd w:val="clear" w:color="auto" w:fill="auto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以本科报考的：数学与应用数学，信息与计算科学，数理基础科学，数据计算及应用，统计学类。</w:t>
            </w:r>
            <w:r>
              <w:rPr>
                <w:rFonts w:hint="default" w:ascii="Times New Roman" w:hAnsi="Times New Roman" w:eastAsia="仿宋_GB2312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以研究生报考的：基础数学，计算数学，概率论与数理统计，应用数学，数学物理，数学教育，应用数学与计算科学，数学教育学，数学史与数学教育，学科教学（数学）,课程与教学论（数学）。</w:t>
            </w:r>
          </w:p>
        </w:tc>
        <w:tc>
          <w:tcPr>
            <w:tcW w:w="8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128178"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取得任教学科与招聘岗位一致的</w:t>
            </w:r>
            <w:r>
              <w:rPr>
                <w:rFonts w:hint="eastAsia" w:ascii="Times New Roman" w:hAnsi="Times New Roman" w:eastAsia="仿宋_GB2312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初中或高中</w:t>
            </w:r>
            <w:r>
              <w:rPr>
                <w:rFonts w:hint="default" w:ascii="Times New Roman" w:hAnsi="Times New Roman" w:eastAsia="仿宋_GB2312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教师资格证。</w:t>
            </w:r>
          </w:p>
        </w:tc>
        <w:tc>
          <w:tcPr>
            <w:tcW w:w="10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255A78">
            <w:pPr>
              <w:keepNext w:val="0"/>
              <w:keepLines w:val="0"/>
              <w:widowControl/>
              <w:suppressLineNumbers w:val="0"/>
              <w:shd w:val="clear" w:color="auto" w:fill="auto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引进的国家、省、市级名师（学科名师工作室）、中小学特级教师、市级以上学科带头人，不受学历和专业限制；中级及以上职称教师不受专业限制。</w:t>
            </w:r>
          </w:p>
        </w:tc>
      </w:tr>
      <w:tr w14:paraId="3C3B97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tblHeader/>
          <w:jc w:val="center"/>
        </w:trPr>
        <w:tc>
          <w:tcPr>
            <w:tcW w:w="1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05BF3E"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43C4D7"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中学</w:t>
            </w:r>
            <w:r>
              <w:rPr>
                <w:rFonts w:hint="default" w:ascii="Times New Roman" w:hAnsi="Times New Roman" w:eastAsia="仿宋_GB2312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物理</w:t>
            </w:r>
          </w:p>
          <w:p w14:paraId="20E1FB93"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教师</w:t>
            </w:r>
          </w:p>
        </w:tc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ABBBF0"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DB7B92"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34B935"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1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91E326">
            <w:pPr>
              <w:keepNext w:val="0"/>
              <w:keepLines w:val="0"/>
              <w:widowControl/>
              <w:suppressLineNumbers w:val="0"/>
              <w:shd w:val="clear" w:color="auto" w:fill="auto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以本科报考的：物理学，应用物理学，核物理，声学。</w:t>
            </w:r>
            <w:r>
              <w:rPr>
                <w:rFonts w:hint="default" w:ascii="Times New Roman" w:hAnsi="Times New Roman" w:eastAsia="仿宋_GB2312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以研究生报考的：理论物理，粒子物理与原子核物理，原子与分子物理，等离子体物理，凝聚态物理，声学，光学，无线电物理,学科教学（物理），课程与教学论（物理）。</w:t>
            </w:r>
          </w:p>
        </w:tc>
        <w:tc>
          <w:tcPr>
            <w:tcW w:w="8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A4839E"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取得任教学科与招聘岗位一致的</w:t>
            </w:r>
            <w:r>
              <w:rPr>
                <w:rFonts w:hint="eastAsia" w:ascii="Times New Roman" w:hAnsi="Times New Roman" w:eastAsia="仿宋_GB2312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高中</w:t>
            </w:r>
            <w:r>
              <w:rPr>
                <w:rFonts w:hint="default" w:ascii="Times New Roman" w:hAnsi="Times New Roman" w:eastAsia="仿宋_GB2312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教师资格证。</w:t>
            </w:r>
          </w:p>
        </w:tc>
        <w:tc>
          <w:tcPr>
            <w:tcW w:w="10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B3BE60">
            <w:pPr>
              <w:keepNext w:val="0"/>
              <w:keepLines w:val="0"/>
              <w:widowControl/>
              <w:suppressLineNumbers w:val="0"/>
              <w:shd w:val="clear" w:color="auto" w:fill="auto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引进的国家、省、市级名师（学科名师工作室）、中小学特级教师、市级以上学科带头人，不受学历和专业限制。</w:t>
            </w:r>
          </w:p>
        </w:tc>
      </w:tr>
      <w:tr w14:paraId="1C08CE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7" w:hRule="atLeast"/>
          <w:tblHeader/>
          <w:jc w:val="center"/>
        </w:trPr>
        <w:tc>
          <w:tcPr>
            <w:tcW w:w="1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1016F4"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1C9A88"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初中地理教师</w:t>
            </w:r>
          </w:p>
        </w:tc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BA570D"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141E83"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7DB758"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1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9AF8D8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以本科学历报考：地理科学，自然地理与资源环境，人文地理与城乡规划，地理信息科学，地质学；</w:t>
            </w:r>
            <w:r>
              <w:rPr>
                <w:rFonts w:hint="default" w:ascii="Times New Roman" w:hAnsi="Times New Roman" w:eastAsia="仿宋_GB2312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以研究生学历报考：自然地理学，人文地理学，地图学与地理信息系统，历史地理学，地理学（历史地理学），地理教育学，地质信息学，学科教学（地理），课程与教学论（地理）。</w:t>
            </w:r>
          </w:p>
        </w:tc>
        <w:tc>
          <w:tcPr>
            <w:tcW w:w="8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D8C20D"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取得任教学科与招聘岗位一致的初中</w:t>
            </w:r>
            <w:r>
              <w:rPr>
                <w:rFonts w:hint="eastAsia" w:ascii="Times New Roman" w:hAnsi="Times New Roman" w:eastAsia="仿宋_GB2312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或高中</w:t>
            </w:r>
            <w:r>
              <w:rPr>
                <w:rFonts w:hint="default" w:ascii="Times New Roman" w:hAnsi="Times New Roman" w:eastAsia="仿宋_GB2312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教师资格证。</w:t>
            </w:r>
          </w:p>
        </w:tc>
        <w:tc>
          <w:tcPr>
            <w:tcW w:w="10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6EB2E8">
            <w:pPr>
              <w:keepNext w:val="0"/>
              <w:keepLines w:val="0"/>
              <w:widowControl/>
              <w:suppressLineNumbers w:val="0"/>
              <w:shd w:val="clear" w:color="auto" w:fill="auto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引进的国家、省、市级名师（学科名师工作室）、中小学特级教师、市级以上学科带头人，不受学历和专业限制；中级及以上职称教师不受专业限制。</w:t>
            </w:r>
          </w:p>
        </w:tc>
      </w:tr>
    </w:tbl>
    <w:p w14:paraId="25A0D5EA"/>
    <w:p w14:paraId="01B9B16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textAlignment w:val="auto"/>
        <w:rPr>
          <w:rFonts w:hint="eastAsia" w:ascii="仿宋_GB2312" w:hAnsi="宋体" w:eastAsia="仿宋_GB2312" w:cs="Times New Roman"/>
          <w:sz w:val="32"/>
          <w:szCs w:val="32"/>
          <w:highlight w:val="none"/>
          <w:lang w:val="en-US" w:eastAsia="zh-CN"/>
        </w:rPr>
      </w:pPr>
    </w:p>
    <w:p w14:paraId="53E83937"/>
    <w:sectPr>
      <w:pgSz w:w="16838" w:h="11906" w:orient="landscape"/>
      <w:pgMar w:top="1474" w:right="1531" w:bottom="1474" w:left="1644" w:header="708" w:footer="709" w:gutter="0"/>
      <w:pgNumType w:fmt="decimal"/>
      <w:cols w:space="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B42115"/>
    <w:rsid w:val="58B42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2025-08-14T12:10:00Z</dcterms:created>
  <dc:creator>WPS_1642557526</dc:creator>
  <cp:lastModifiedBy>WPS_1642557526</cp:lastModifiedBy>
  <dcterms:modified xsi:type="dcterms:W3CDTF">2025-08-14T12:11:09Z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6790FD8ED8B649079334C312278B847E_11</vt:lpwstr>
  </property>
  <property fmtid="{D5CDD505-2E9C-101B-9397-08002B2CF9AE}" pid="4" name="KSOTemplateDocerSaveRecord">
    <vt:lpwstr>eyJoZGlkIjoiYjRjNjllNjYzMTgzMmM5YzYxM2U5NmE1M2U3OWQ0ZGIiLCJ1c2VySWQiOiIxMzE5NzQ5OTc5In0=</vt:lpwstr>
  </property>
</Properties>
</file>