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报名材料真实性承诺书</w:t>
      </w:r>
    </w:p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本人承诺：本人对报名参加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5-2027学</w:t>
      </w:r>
      <w:r>
        <w:rPr>
          <w:rFonts w:hint="eastAsia" w:ascii="仿宋_GB2312" w:hAnsi="仿宋_GB2312" w:eastAsia="仿宋_GB2312" w:cs="仿宋_GB2312"/>
          <w:sz w:val="32"/>
          <w:szCs w:val="32"/>
        </w:rPr>
        <w:t>年五指山市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银龄讲学计划招募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时所提交有关报名材料的真实性负责，若有提供虚假材料的，本人愿承担相关责任。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1EA1"/>
    <w:rsid w:val="0CAA7CD9"/>
    <w:rsid w:val="619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2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2025-07-17T07:44:00Z</dcterms:created>
  <dc:creator>Administrator</dc:creator>
  <cp:lastModifiedBy>张颖</cp:lastModifiedBy>
  <dcterms:modified xsi:type="dcterms:W3CDTF">2025-07-17T07:47:33Z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